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5FB" w:rsidRDefault="00650AD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F45FB" w:rsidRDefault="00650AD0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Методические рекомендации</w:t>
      </w:r>
    </w:p>
    <w:p w:rsidR="00EF45FB" w:rsidRDefault="00650AD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по организации и проведению мероприятий, </w:t>
      </w:r>
      <w:r>
        <w:rPr>
          <w:rFonts w:ascii="Times New Roman" w:hAnsi="Times New Roman" w:cs="Times New Roman"/>
          <w:b/>
          <w:sz w:val="30"/>
          <w:szCs w:val="30"/>
        </w:rPr>
        <w:br/>
        <w:t>посвященных празднованию Дня защитника Отечества</w:t>
      </w:r>
    </w:p>
    <w:p w:rsidR="00EF45FB" w:rsidRDefault="00650AD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 xml:space="preserve"> В преддверии памятной даты России – Дня защитника Отечества </w:t>
      </w:r>
      <w:r>
        <w:rPr>
          <w:rFonts w:ascii="Times New Roman" w:hAnsi="Times New Roman" w:cs="Times New Roman"/>
          <w:sz w:val="30"/>
          <w:szCs w:val="30"/>
        </w:rPr>
        <w:br/>
        <w:t xml:space="preserve">(23 февраля), планируется проведение тематических мероприятий </w:t>
      </w:r>
      <w:r>
        <w:rPr>
          <w:rFonts w:ascii="Times New Roman" w:hAnsi="Times New Roman" w:cs="Times New Roman"/>
          <w:sz w:val="30"/>
          <w:szCs w:val="30"/>
        </w:rPr>
        <w:br/>
        <w:t>в субъектах Российской Федерации.</w:t>
      </w:r>
    </w:p>
    <w:p w:rsidR="00EF45FB" w:rsidRDefault="00650AD0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>Памятная дата установлена Федеральным законом от 13 марта 1995 г. № 32-ФЗ «О днях воинской славы и памятных датах России».</w:t>
      </w:r>
    </w:p>
    <w:p w:rsidR="00EF45FB" w:rsidRDefault="00650AD0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Основной целью мероприятий является чествование тех, </w:t>
      </w:r>
      <w:r>
        <w:rPr>
          <w:rFonts w:ascii="Times New Roman" w:hAnsi="Times New Roman" w:cs="Times New Roman"/>
          <w:sz w:val="30"/>
          <w:szCs w:val="30"/>
        </w:rPr>
        <w:br/>
        <w:t>кто служил и продолжает сейчас служить в рядах Вооруженных Сил страны, ветеранов, а также популяризация подвигов Героев Советского Союза, Героев Российской Федерации, Георгиевских кавалеров, кавалеров Ордена Мужества, Героев Социалистического Труда, Героев специальной военной операции, Героев Труда Российской Федерации (далее – Герои) в различных сферах деятельности.</w:t>
      </w:r>
    </w:p>
    <w:p w:rsidR="00EF45FB" w:rsidRDefault="00EF45FB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EF45FB" w:rsidRDefault="00650AD0">
      <w:pPr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  <w:u w:val="single"/>
        </w:rPr>
        <w:t xml:space="preserve">Предлагаемые форматы мероприятий: </w:t>
      </w:r>
    </w:p>
    <w:p w:rsidR="00EF45FB" w:rsidRDefault="00650AD0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Организация и проведение встреч детей и молодежи </w:t>
      </w:r>
      <w:r>
        <w:rPr>
          <w:rFonts w:ascii="Times New Roman" w:hAnsi="Times New Roman" w:cs="Times New Roman"/>
          <w:b/>
          <w:sz w:val="30"/>
          <w:szCs w:val="30"/>
        </w:rPr>
        <w:br/>
        <w:t>с Героями.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Сроки проведения:</w:t>
      </w:r>
      <w:r>
        <w:rPr>
          <w:rFonts w:ascii="Times New Roman" w:hAnsi="Times New Roman" w:cs="Times New Roman"/>
          <w:sz w:val="30"/>
          <w:szCs w:val="30"/>
        </w:rPr>
        <w:t xml:space="preserve"> 22-23 февраля 2023 года.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Формат:</w:t>
      </w:r>
      <w:r>
        <w:rPr>
          <w:rFonts w:ascii="Times New Roman" w:hAnsi="Times New Roman" w:cs="Times New Roman"/>
          <w:sz w:val="30"/>
          <w:szCs w:val="30"/>
        </w:rPr>
        <w:t xml:space="preserve"> очные встречи, онлайн-трансляции.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 xml:space="preserve">Спикеры: </w:t>
      </w:r>
      <w:r>
        <w:rPr>
          <w:rFonts w:ascii="Times New Roman" w:hAnsi="Times New Roman" w:cs="Times New Roman"/>
          <w:sz w:val="30"/>
          <w:szCs w:val="30"/>
        </w:rPr>
        <w:t>Герои Российской Федерации, Герои Советского Союза, Георгиевские кавалеры, кавалеры Ордена Мужества, Герои Социалистического Труда, Герои специальной военной операции, Герои Труда Российской Федерации (далее – Герои) в различных сферах деятельности, военнослужащие Вооруженных Сил Российской Федерации, ветераны.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Участники:</w:t>
      </w:r>
      <w:r>
        <w:rPr>
          <w:rFonts w:ascii="Times New Roman" w:hAnsi="Times New Roman" w:cs="Times New Roman"/>
          <w:sz w:val="30"/>
          <w:szCs w:val="30"/>
        </w:rPr>
        <w:t xml:space="preserve"> учащиеся общеобразовательных организаций, обучающиеся образовательных организаций высшего образования </w:t>
      </w:r>
      <w:r>
        <w:rPr>
          <w:rFonts w:ascii="Times New Roman" w:hAnsi="Times New Roman" w:cs="Times New Roman"/>
          <w:sz w:val="30"/>
          <w:szCs w:val="30"/>
        </w:rPr>
        <w:br/>
        <w:t>и профессиональных образовательных организаций, организаций дополнительного образования, воспитанники военно-патриотических объединений (клубов), активисты детских и молодежных объединений, патриотических организаций.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lastRenderedPageBreak/>
        <w:t>Механизм организации:</w:t>
      </w:r>
      <w:r>
        <w:rPr>
          <w:rFonts w:ascii="Times New Roman" w:hAnsi="Times New Roman" w:cs="Times New Roman"/>
          <w:sz w:val="30"/>
          <w:szCs w:val="30"/>
        </w:rPr>
        <w:t xml:space="preserve"> организация и проведение встреч детей </w:t>
      </w:r>
      <w:r>
        <w:rPr>
          <w:rFonts w:ascii="Times New Roman" w:hAnsi="Times New Roman" w:cs="Times New Roman"/>
          <w:sz w:val="30"/>
          <w:szCs w:val="30"/>
        </w:rPr>
        <w:br/>
        <w:t xml:space="preserve">и молодежи со спикерами, в качестве которых привлекаются Герои, участники специальной военной операции и граждане, награжденные </w:t>
      </w:r>
      <w:r>
        <w:rPr>
          <w:rFonts w:ascii="Times New Roman" w:hAnsi="Times New Roman" w:cs="Times New Roman"/>
          <w:sz w:val="30"/>
          <w:szCs w:val="30"/>
        </w:rPr>
        <w:br/>
        <w:t xml:space="preserve">за большие заслуги перед государством и обществом. Во время встречи предусматривается неформальное общение, живой диалог участников </w:t>
      </w:r>
      <w:r>
        <w:rPr>
          <w:rFonts w:ascii="Times New Roman" w:hAnsi="Times New Roman" w:cs="Times New Roman"/>
          <w:sz w:val="30"/>
          <w:szCs w:val="30"/>
        </w:rPr>
        <w:br/>
        <w:t xml:space="preserve">со спикерами в различных форматах: диалог, беседа, блиц-интервью. 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Встреча проходит при участии модератора/ведущего.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Сценарий встречи прорабатывается организаторами.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качестве площадок для проведения встречи рекомендуется использовать: дворцы культуры, образовательные организации, здания региональных правительств (администраций), законодательных собраний, залы музеев военной истории или краеведческих музеев, загородные оздоровительные учреждения, инновационные кластеры, центры патриотического воспитания и т.д.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 проведении встреч рекомендуется:</w:t>
      </w:r>
    </w:p>
    <w:p w:rsidR="00EF45FB" w:rsidRDefault="00650AD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использовать государственные символы России (включение Гимна Российской Федерации перед началом мероприятия, использование Флага);</w:t>
      </w:r>
    </w:p>
    <w:p w:rsidR="00EF45FB" w:rsidRDefault="00650AD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предварительно ознакомить участников встречи </w:t>
      </w:r>
      <w:r>
        <w:rPr>
          <w:rFonts w:ascii="Times New Roman" w:hAnsi="Times New Roman" w:cs="Times New Roman"/>
          <w:sz w:val="30"/>
          <w:szCs w:val="30"/>
        </w:rPr>
        <w:br/>
        <w:t xml:space="preserve">с информацией о спикере, по возможности организовать просмотр кино </w:t>
      </w:r>
      <w:r>
        <w:rPr>
          <w:rFonts w:ascii="Times New Roman" w:hAnsi="Times New Roman" w:cs="Times New Roman"/>
          <w:sz w:val="30"/>
          <w:szCs w:val="30"/>
        </w:rPr>
        <w:br/>
        <w:t>и документальных хроник о спикере;</w:t>
      </w:r>
    </w:p>
    <w:p w:rsidR="00EF45FB" w:rsidRDefault="00650AD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 привлекать участников в принудительном порядке;</w:t>
      </w:r>
    </w:p>
    <w:p w:rsidR="00EF45FB" w:rsidRDefault="00650AD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использовать игровые или современные технологии (онлайн-платформы со сбором обратной связи, демонстрация видеороликов </w:t>
      </w:r>
      <w:r>
        <w:rPr>
          <w:rFonts w:ascii="Times New Roman" w:hAnsi="Times New Roman" w:cs="Times New Roman"/>
          <w:sz w:val="30"/>
          <w:szCs w:val="30"/>
        </w:rPr>
        <w:br/>
        <w:t>и презентаций и др.);</w:t>
      </w:r>
    </w:p>
    <w:p w:rsidR="00EF45FB" w:rsidRDefault="00650AD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привлекать средства массовой информации, проводить онлайн-трансляцию встречи в социальных сетях;</w:t>
      </w:r>
    </w:p>
    <w:p w:rsidR="00EF45FB" w:rsidRDefault="00650AD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привлекать в качестве спикеров Героев специальной военной операции;</w:t>
      </w:r>
    </w:p>
    <w:p w:rsidR="00EF45FB" w:rsidRDefault="00650AD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проводить аналогичные встречи со спикерами в военных частях или учебно-распределительных центрах.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Проведение онлайн-встреч предполагает использование специальных платформ и сервисов социальных сетей.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Представителям органа исполнительной власти для проведения встречи необходимо уведомить ФГБУ «</w:t>
      </w:r>
      <w:proofErr w:type="spellStart"/>
      <w:r>
        <w:rPr>
          <w:rFonts w:ascii="Times New Roman" w:hAnsi="Times New Roman" w:cs="Times New Roman"/>
          <w:sz w:val="30"/>
          <w:szCs w:val="30"/>
        </w:rPr>
        <w:t>Роспатриотцентр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» о проведении мероприятия не позднее, чем за 3 дня до даты начала проведения встречи </w:t>
      </w:r>
      <w:r>
        <w:rPr>
          <w:rFonts w:ascii="Times New Roman" w:hAnsi="Times New Roman" w:cs="Times New Roman"/>
          <w:sz w:val="30"/>
          <w:szCs w:val="30"/>
        </w:rPr>
        <w:lastRenderedPageBreak/>
        <w:t xml:space="preserve">по адресу электронной почты </w:t>
      </w:r>
      <w:hyperlink r:id="rId7" w:history="1">
        <w:r>
          <w:rPr>
            <w:rFonts w:ascii="Times New Roman" w:hAnsi="Times New Roman" w:cs="Times New Roman"/>
            <w:sz w:val="30"/>
            <w:szCs w:val="30"/>
          </w:rPr>
          <w:t>patriot@rospatriotcentr.ru</w:t>
        </w:r>
      </w:hyperlink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br/>
        <w:t xml:space="preserve">по утвержденной форме согласно Приложению №1 к методическим рекомендациям, а также приложить ссылку с фотоматериалами </w:t>
      </w:r>
      <w:r>
        <w:rPr>
          <w:rFonts w:ascii="Times New Roman" w:hAnsi="Times New Roman" w:cs="Times New Roman"/>
          <w:sz w:val="30"/>
          <w:szCs w:val="30"/>
        </w:rPr>
        <w:br/>
        <w:t>и информацией о приглашенном Герое.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течение 1 дня с даты проведения встречи с Героем, представители органов исполнительной власти субъекта Российской Федерации направляют в адрес ФГБУ «</w:t>
      </w:r>
      <w:proofErr w:type="spellStart"/>
      <w:r>
        <w:rPr>
          <w:rFonts w:ascii="Times New Roman" w:hAnsi="Times New Roman" w:cs="Times New Roman"/>
          <w:sz w:val="30"/>
          <w:szCs w:val="30"/>
        </w:rPr>
        <w:t>Роспатриотцентр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» итоговую информацию по форме, установленной Приложением №2 </w:t>
      </w:r>
      <w:r>
        <w:rPr>
          <w:rFonts w:ascii="Times New Roman" w:hAnsi="Times New Roman" w:cs="Times New Roman"/>
          <w:sz w:val="30"/>
          <w:szCs w:val="30"/>
        </w:rPr>
        <w:br/>
        <w:t xml:space="preserve">к методическим рекомендациям по адресу электронной почты </w:t>
      </w:r>
      <w:hyperlink r:id="rId8" w:history="1">
        <w:r>
          <w:rPr>
            <w:rFonts w:ascii="Times New Roman" w:hAnsi="Times New Roman" w:cs="Times New Roman"/>
            <w:sz w:val="30"/>
            <w:szCs w:val="30"/>
          </w:rPr>
          <w:t>patriot@rospatriotcentr.ru</w:t>
        </w:r>
      </w:hyperlink>
      <w:r>
        <w:rPr>
          <w:rFonts w:ascii="Times New Roman" w:hAnsi="Times New Roman" w:cs="Times New Roman"/>
          <w:sz w:val="30"/>
          <w:szCs w:val="30"/>
        </w:rPr>
        <w:t xml:space="preserve">. К форме необходимо приложить ссылку </w:t>
      </w:r>
      <w:r>
        <w:rPr>
          <w:rFonts w:ascii="Times New Roman" w:hAnsi="Times New Roman" w:cs="Times New Roman"/>
          <w:sz w:val="30"/>
          <w:szCs w:val="30"/>
        </w:rPr>
        <w:br/>
        <w:t>с фотоматериалами и ссылки на новости из социальных сетей.</w:t>
      </w:r>
    </w:p>
    <w:p w:rsidR="00EF45FB" w:rsidRDefault="00EF45F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EF45FB" w:rsidRDefault="00650AD0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Организация и проведение тематической фотовыставки Героев в музеях, галереях, университетах, молодежных пространствах субъекта Российской Федерации.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Сроки проведения:</w:t>
      </w:r>
      <w:r>
        <w:rPr>
          <w:rFonts w:ascii="Times New Roman" w:hAnsi="Times New Roman" w:cs="Times New Roman"/>
          <w:sz w:val="30"/>
          <w:szCs w:val="30"/>
        </w:rPr>
        <w:t xml:space="preserve"> 20-23 февраля 2023 года.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Формат:</w:t>
      </w:r>
      <w:r>
        <w:rPr>
          <w:rFonts w:ascii="Times New Roman" w:hAnsi="Times New Roman" w:cs="Times New Roman"/>
          <w:sz w:val="30"/>
          <w:szCs w:val="30"/>
        </w:rPr>
        <w:t xml:space="preserve"> очная и/или интерактивная выставка.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Участники:</w:t>
      </w:r>
      <w:r>
        <w:rPr>
          <w:rFonts w:ascii="Times New Roman" w:hAnsi="Times New Roman" w:cs="Times New Roman"/>
          <w:sz w:val="30"/>
          <w:szCs w:val="30"/>
        </w:rPr>
        <w:t xml:space="preserve"> граждане Российской Федерации, учащиеся общеобразовательных организаций, обучающиеся образовательных организаций высшего образования и профессиональных образовательных организаций, организаций дополнительного образования, воспитанники военно-патриотических объединений (клубов).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Механизм организации:</w:t>
      </w:r>
      <w:r>
        <w:rPr>
          <w:rFonts w:ascii="Times New Roman" w:hAnsi="Times New Roman" w:cs="Times New Roman"/>
          <w:sz w:val="30"/>
          <w:szCs w:val="30"/>
        </w:rPr>
        <w:t xml:space="preserve"> проведение выставки включает в себя организацию и оснащение выставочных экспозиций, а также организацию групповых посещений тематической выставки. Участники посещают обустроенную выставку фотопортретов Героев, а также тематические залы в случае проведения выставки в музеях/галереях. 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Фотовыставка представляет размещение в отдельном помещении фотопортретов Героев. Вход на фотовыставку портретов должен быть открыт для всех желающих. После посещения фотовыставки допускается проведение неформального общения участников </w:t>
      </w:r>
      <w:r>
        <w:rPr>
          <w:rFonts w:ascii="Times New Roman" w:hAnsi="Times New Roman" w:cs="Times New Roman"/>
          <w:sz w:val="30"/>
          <w:szCs w:val="30"/>
        </w:rPr>
        <w:br/>
        <w:t xml:space="preserve">с приглашенными Героями в рамках Всероссийского проекта </w:t>
      </w:r>
      <w:r>
        <w:rPr>
          <w:rFonts w:ascii="Times New Roman" w:hAnsi="Times New Roman" w:cs="Times New Roman"/>
          <w:sz w:val="30"/>
          <w:szCs w:val="30"/>
        </w:rPr>
        <w:br/>
        <w:t xml:space="preserve">«Диалоги с Героями». 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Материалы для выставки подготовлены ФГБУ «</w:t>
      </w:r>
      <w:proofErr w:type="spellStart"/>
      <w:r>
        <w:rPr>
          <w:rFonts w:ascii="Times New Roman" w:hAnsi="Times New Roman" w:cs="Times New Roman"/>
          <w:sz w:val="30"/>
          <w:szCs w:val="30"/>
        </w:rPr>
        <w:t>Роспатриотцентр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» </w:t>
      </w:r>
      <w:r>
        <w:rPr>
          <w:rFonts w:ascii="Times New Roman" w:hAnsi="Times New Roman" w:cs="Times New Roman"/>
          <w:sz w:val="30"/>
          <w:szCs w:val="30"/>
        </w:rPr>
        <w:br/>
        <w:t xml:space="preserve">и находятся по ссылке https://disk.yandex.ru/d/DLN1rB9f42A60Q. 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В случае проведения выставки на территории региона </w:t>
      </w:r>
      <w:r>
        <w:rPr>
          <w:rFonts w:ascii="Times New Roman" w:hAnsi="Times New Roman" w:cs="Times New Roman"/>
          <w:sz w:val="30"/>
          <w:szCs w:val="30"/>
        </w:rPr>
        <w:br/>
        <w:t xml:space="preserve">в срок до 17 февраля 17:00 по московскому времени необходимо направить информацию о формате проведения выставки, </w:t>
      </w:r>
      <w:r>
        <w:rPr>
          <w:rFonts w:ascii="Times New Roman" w:hAnsi="Times New Roman" w:cs="Times New Roman"/>
          <w:sz w:val="30"/>
          <w:szCs w:val="30"/>
        </w:rPr>
        <w:br/>
        <w:t xml:space="preserve">месте проведения выставки и потенциальных участниках, </w:t>
      </w:r>
      <w:r>
        <w:rPr>
          <w:rFonts w:ascii="Times New Roman" w:hAnsi="Times New Roman" w:cs="Times New Roman"/>
          <w:sz w:val="30"/>
          <w:szCs w:val="30"/>
        </w:rPr>
        <w:br/>
        <w:t xml:space="preserve">а также фотографии по итогам проведения выставки в срок </w:t>
      </w:r>
      <w:r>
        <w:rPr>
          <w:rFonts w:ascii="Times New Roman" w:hAnsi="Times New Roman" w:cs="Times New Roman"/>
          <w:sz w:val="30"/>
          <w:szCs w:val="30"/>
        </w:rPr>
        <w:br/>
        <w:t xml:space="preserve">до 23 февраля 12:00 по московскому времени. Материалы должны быть доступны по ссылке с доступом для скачивания исходных материалов </w:t>
      </w:r>
      <w:r>
        <w:rPr>
          <w:rFonts w:ascii="Times New Roman" w:hAnsi="Times New Roman" w:cs="Times New Roman"/>
          <w:sz w:val="30"/>
          <w:szCs w:val="30"/>
        </w:rPr>
        <w:br/>
        <w:t>и последующей работы с ними.</w:t>
      </w:r>
    </w:p>
    <w:p w:rsidR="00EF45FB" w:rsidRDefault="00EF45F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EF45FB" w:rsidRDefault="00650AD0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Организация поздравлений Героев представителями детских и молодежных объединений.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Сроки проведения:</w:t>
      </w:r>
      <w:r>
        <w:rPr>
          <w:rFonts w:ascii="Times New Roman" w:hAnsi="Times New Roman" w:cs="Times New Roman"/>
          <w:sz w:val="30"/>
          <w:szCs w:val="30"/>
        </w:rPr>
        <w:t xml:space="preserve"> 20-23 февраля 2023 года.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Формат:</w:t>
      </w:r>
      <w:r>
        <w:rPr>
          <w:rFonts w:ascii="Times New Roman" w:hAnsi="Times New Roman" w:cs="Times New Roman"/>
          <w:sz w:val="30"/>
          <w:szCs w:val="30"/>
        </w:rPr>
        <w:t xml:space="preserve"> очные встречи, запись видеопоздравлений.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Участники:</w:t>
      </w:r>
      <w:r>
        <w:rPr>
          <w:rFonts w:ascii="Times New Roman" w:hAnsi="Times New Roman" w:cs="Times New Roman"/>
          <w:sz w:val="30"/>
          <w:szCs w:val="30"/>
        </w:rPr>
        <w:t xml:space="preserve"> участники и представители Российского движения детей и молодежи, Всероссийского конкурса «Большая перемена», </w:t>
      </w:r>
      <w:r>
        <w:rPr>
          <w:rFonts w:ascii="Times New Roman" w:hAnsi="Times New Roman" w:cs="Times New Roman"/>
          <w:bCs/>
          <w:sz w:val="30"/>
          <w:szCs w:val="30"/>
        </w:rPr>
        <w:t>Военно-патриотического центра «Вымпел</w:t>
      </w:r>
      <w:r>
        <w:rPr>
          <w:rFonts w:ascii="Times New Roman" w:hAnsi="Times New Roman" w:cs="Times New Roman"/>
          <w:b/>
          <w:bCs/>
          <w:sz w:val="30"/>
          <w:szCs w:val="30"/>
        </w:rPr>
        <w:t>»</w:t>
      </w:r>
      <w:r>
        <w:rPr>
          <w:rFonts w:ascii="Times New Roman" w:hAnsi="Times New Roman" w:cs="Times New Roman"/>
          <w:sz w:val="30"/>
          <w:szCs w:val="30"/>
        </w:rPr>
        <w:t xml:space="preserve">, Всероссийского общественного движения «Волонтеры Победы», </w:t>
      </w:r>
      <w:r>
        <w:rPr>
          <w:rFonts w:ascii="Times New Roman" w:hAnsi="Times New Roman" w:cs="Times New Roman"/>
          <w:bCs/>
          <w:sz w:val="30"/>
          <w:szCs w:val="30"/>
        </w:rPr>
        <w:t>Всероссийского детско-юношеского военно-патриотического общественного движения</w:t>
      </w:r>
      <w:r>
        <w:rPr>
          <w:rFonts w:ascii="Times New Roman" w:hAnsi="Times New Roman" w:cs="Times New Roman"/>
          <w:sz w:val="30"/>
          <w:szCs w:val="30"/>
        </w:rPr>
        <w:t xml:space="preserve"> «</w:t>
      </w:r>
      <w:proofErr w:type="spellStart"/>
      <w:r>
        <w:rPr>
          <w:rFonts w:ascii="Times New Roman" w:hAnsi="Times New Roman" w:cs="Times New Roman"/>
          <w:sz w:val="30"/>
          <w:szCs w:val="30"/>
        </w:rPr>
        <w:t>Юнармия</w:t>
      </w:r>
      <w:proofErr w:type="spellEnd"/>
      <w:r>
        <w:rPr>
          <w:rFonts w:ascii="Times New Roman" w:hAnsi="Times New Roman" w:cs="Times New Roman"/>
          <w:sz w:val="30"/>
          <w:szCs w:val="30"/>
        </w:rPr>
        <w:t>», Всероссийского студенческого корпуса спасателей, Общероссийского общественного движения «Поисковое движение России» в возрасте от 10 до 25 лет и других детских и молодежных объединений.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Механизм организации:</w:t>
      </w:r>
      <w:r>
        <w:rPr>
          <w:rFonts w:ascii="Times New Roman" w:hAnsi="Times New Roman" w:cs="Times New Roman"/>
          <w:sz w:val="30"/>
          <w:szCs w:val="30"/>
        </w:rPr>
        <w:t xml:space="preserve"> органы исполнительной власти субъекта Российской Федерации совместно с общественными объединениями обеспечивают подготовку и поздравление Героев, проживающих </w:t>
      </w:r>
      <w:r>
        <w:rPr>
          <w:rFonts w:ascii="Times New Roman" w:hAnsi="Times New Roman" w:cs="Times New Roman"/>
          <w:sz w:val="30"/>
          <w:szCs w:val="30"/>
        </w:rPr>
        <w:br/>
        <w:t>на территории субъекта Российской Федерации. Поздравление может быть организовано в различных форматах: личная встреча, передача подарков, открыток, рисунков, поделок, сделанных своими руками, творческие поздравления.</w:t>
      </w:r>
    </w:p>
    <w:p w:rsidR="00EF45FB" w:rsidRDefault="00650AD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 личном взаимодействии и поздравлении Героев необходимо организовать видеосъемку для последующего включения видеоматериалов субъекта Российской Федерации в итоговый видеоролик.</w:t>
      </w:r>
    </w:p>
    <w:p w:rsidR="006A2511" w:rsidRPr="006A2511" w:rsidRDefault="00650AD0" w:rsidP="006A251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30"/>
          <w:szCs w:val="30"/>
        </w:rPr>
        <w:sectPr w:rsidR="006A2511" w:rsidRPr="006A2511">
          <w:head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30"/>
          <w:szCs w:val="30"/>
        </w:rPr>
        <w:t>Требования к видеосъемке: высокое качество, горизонтальный формат, съемка в нешумном месте, на кадрах важно запечатлеть поздравление Героя и поздравляющих, сам процесс поздравления.</w:t>
      </w:r>
    </w:p>
    <w:p w:rsidR="00EF45FB" w:rsidRDefault="00EF45FB" w:rsidP="00AC16EE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u w:val="single"/>
        </w:rPr>
      </w:pPr>
      <w:bookmarkStart w:id="0" w:name="_GoBack"/>
      <w:bookmarkEnd w:id="0"/>
    </w:p>
    <w:sectPr w:rsidR="00EF45FB">
      <w:headerReference w:type="default" r:id="rId11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41D" w:rsidRDefault="00BF641D">
      <w:pPr>
        <w:spacing w:after="0" w:line="240" w:lineRule="auto"/>
      </w:pPr>
      <w:r>
        <w:separator/>
      </w:r>
    </w:p>
  </w:endnote>
  <w:endnote w:type="continuationSeparator" w:id="0">
    <w:p w:rsidR="00BF641D" w:rsidRDefault="00BF6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41D" w:rsidRDefault="00BF641D">
      <w:pPr>
        <w:spacing w:after="0" w:line="240" w:lineRule="auto"/>
      </w:pPr>
      <w:r>
        <w:separator/>
      </w:r>
    </w:p>
  </w:footnote>
  <w:footnote w:type="continuationSeparator" w:id="0">
    <w:p w:rsidR="00BF641D" w:rsidRDefault="00BF6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74708"/>
      <w:docPartObj>
        <w:docPartGallery w:val="Page Numbers (Top of Page)"/>
        <w:docPartUnique/>
      </w:docPartObj>
    </w:sdtPr>
    <w:sdtEndPr/>
    <w:sdtContent>
      <w:p w:rsidR="00EF45FB" w:rsidRDefault="00650AD0">
        <w:pPr>
          <w:pStyle w:val="a4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C16EE">
          <w:rPr>
            <w:rFonts w:ascii="Times New Roman" w:hAnsi="Times New Roman" w:cs="Times New Roman"/>
            <w:noProof/>
            <w:sz w:val="28"/>
            <w:szCs w:val="28"/>
          </w:rPr>
          <w:t>4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45FB" w:rsidRDefault="00EF45F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5FB" w:rsidRDefault="00EF45F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9602941"/>
      <w:docPartObj>
        <w:docPartGallery w:val="Page Numbers (Top of Page)"/>
        <w:docPartUnique/>
      </w:docPartObj>
    </w:sdtPr>
    <w:sdtEndPr/>
    <w:sdtContent>
      <w:p w:rsidR="00EF45FB" w:rsidRDefault="00BF641D">
        <w:pPr>
          <w:pStyle w:val="a4"/>
        </w:pPr>
      </w:p>
    </w:sdtContent>
  </w:sdt>
  <w:p w:rsidR="00EF45FB" w:rsidRDefault="00EF45F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F07C98"/>
    <w:multiLevelType w:val="hybridMultilevel"/>
    <w:tmpl w:val="6F36DF7E"/>
    <w:lvl w:ilvl="0" w:tplc="015453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1395DDE"/>
    <w:multiLevelType w:val="hybridMultilevel"/>
    <w:tmpl w:val="9F5E583C"/>
    <w:lvl w:ilvl="0" w:tplc="C9E856B0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" w15:restartNumberingAfterBreak="0">
    <w:nsid w:val="415756F5"/>
    <w:multiLevelType w:val="hybridMultilevel"/>
    <w:tmpl w:val="756AE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5D510E"/>
    <w:multiLevelType w:val="multilevel"/>
    <w:tmpl w:val="FD949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7FD27253"/>
    <w:multiLevelType w:val="hybridMultilevel"/>
    <w:tmpl w:val="534AC0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FB"/>
    <w:rsid w:val="00650AD0"/>
    <w:rsid w:val="006A2511"/>
    <w:rsid w:val="00AC16EE"/>
    <w:rsid w:val="00BF641D"/>
    <w:rsid w:val="00EF45FB"/>
    <w:rsid w:val="00F6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CC4AC"/>
  <w15:docId w15:val="{5C313060-66D7-4F7D-BD61-3206475BF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  <w:rPr>
      <w:lang w:eastAsia="ru-RU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Pr>
      <w:rFonts w:eastAsia="Calibri"/>
      <w:lang w:eastAsia="ru-RU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riot@rospatriotcentr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atriot@rospatriotcentr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kkulikova</dc:creator>
  <cp:keywords/>
  <dc:description/>
  <cp:lastModifiedBy>Перевозки-Питание-ПБ</cp:lastModifiedBy>
  <cp:revision>3</cp:revision>
  <cp:lastPrinted>2023-02-01T12:36:00Z</cp:lastPrinted>
  <dcterms:created xsi:type="dcterms:W3CDTF">2023-02-16T13:02:00Z</dcterms:created>
  <dcterms:modified xsi:type="dcterms:W3CDTF">2023-02-20T10:22:00Z</dcterms:modified>
</cp:coreProperties>
</file>